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D9699A" w:rsidRPr="00C93F31" w:rsidRDefault="00D9699A" w:rsidP="2E6745D4">
      <w:pPr>
        <w:tabs>
          <w:tab w:val="left" w:pos="543"/>
          <w:tab w:val="center" w:pos="7285"/>
        </w:tabs>
        <w:rPr>
          <w:rFonts w:ascii="Book Antiqua" w:eastAsia="Times New Roman" w:hAnsi="Book Antiqua" w:cs="Times New Roman"/>
          <w:b/>
          <w:bCs/>
          <w:sz w:val="20"/>
          <w:szCs w:val="20"/>
        </w:rPr>
      </w:pPr>
    </w:p>
    <w:p w14:paraId="6A0DB3BB" w14:textId="77777777" w:rsidR="00A311C3" w:rsidRDefault="00C93F31" w:rsidP="00C93F31">
      <w:pPr>
        <w:tabs>
          <w:tab w:val="left" w:pos="543"/>
          <w:tab w:val="center" w:pos="7285"/>
        </w:tabs>
        <w:jc w:val="right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bookmarkStart w:id="0" w:name="_Hlk194046084"/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>Załącznik 1b do SWZ</w:t>
      </w:r>
    </w:p>
    <w:p w14:paraId="5D310099" w14:textId="10C79A2E" w:rsidR="00C93F31" w:rsidRDefault="00A311C3" w:rsidP="00A311C3">
      <w:pPr>
        <w:tabs>
          <w:tab w:val="left" w:pos="543"/>
          <w:tab w:val="center" w:pos="7285"/>
        </w:tabs>
        <w:jc w:val="right"/>
        <w:rPr>
          <w:rFonts w:ascii="Book Antiqua" w:eastAsia="Times New Roman" w:hAnsi="Book Antiqua" w:cs="Times New Roman"/>
          <w:b/>
          <w:bCs/>
          <w:sz w:val="20"/>
          <w:szCs w:val="20"/>
        </w:rPr>
      </w:pP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  <w:t xml:space="preserve">        </w:t>
      </w:r>
    </w:p>
    <w:p w14:paraId="39C2D73E" w14:textId="57EDE9D9" w:rsidR="00D9699A" w:rsidRPr="00C93F31" w:rsidRDefault="00145F2F" w:rsidP="2E6745D4">
      <w:pPr>
        <w:tabs>
          <w:tab w:val="left" w:pos="543"/>
          <w:tab w:val="center" w:pos="7285"/>
        </w:tabs>
        <w:jc w:val="center"/>
        <w:rPr>
          <w:rFonts w:ascii="Book Antiqua" w:eastAsia="Times New Roman" w:hAnsi="Book Antiqua" w:cs="Times New Roman"/>
          <w:b/>
          <w:bCs/>
          <w:sz w:val="20"/>
          <w:szCs w:val="20"/>
        </w:rPr>
      </w:pPr>
      <w:r w:rsidRPr="00C93F31">
        <w:rPr>
          <w:rFonts w:ascii="Book Antiqua" w:eastAsia="Times New Roman" w:hAnsi="Book Antiqua" w:cs="Times New Roman"/>
          <w:b/>
          <w:bCs/>
          <w:sz w:val="20"/>
          <w:szCs w:val="20"/>
        </w:rPr>
        <w:t>OPIS PRZEDMIOTU ZAMÓWIENIA (OPZ)</w:t>
      </w:r>
      <w:r w:rsidR="00C93F31">
        <w:rPr>
          <w:rFonts w:ascii="Book Antiqua" w:eastAsia="Times New Roman" w:hAnsi="Book Antiqua" w:cs="Times New Roman"/>
          <w:b/>
          <w:bCs/>
          <w:sz w:val="20"/>
          <w:szCs w:val="20"/>
        </w:rPr>
        <w:t xml:space="preserve"> </w:t>
      </w:r>
    </w:p>
    <w:bookmarkEnd w:id="0"/>
    <w:p w14:paraId="56697BC0" w14:textId="0B9CD842" w:rsidR="00D9699A" w:rsidRPr="00C93F31" w:rsidRDefault="00043CF6" w:rsidP="2E6745D4">
      <w:pPr>
        <w:rPr>
          <w:rFonts w:ascii="Book Antiqua" w:eastAsia="Times New Roman" w:hAnsi="Book Antiqua" w:cs="Times New Roman"/>
          <w:b/>
          <w:bCs/>
          <w:sz w:val="20"/>
          <w:szCs w:val="20"/>
        </w:rPr>
      </w:pPr>
      <w:r w:rsidRPr="00C93F31">
        <w:rPr>
          <w:rFonts w:ascii="Book Antiqua" w:eastAsia="Times New Roman" w:hAnsi="Book Antiqua" w:cs="Times New Roman"/>
          <w:b/>
          <w:bCs/>
          <w:sz w:val="20"/>
          <w:szCs w:val="20"/>
        </w:rPr>
        <w:t>Część 1</w:t>
      </w:r>
    </w:p>
    <w:p w14:paraId="0A37501D" w14:textId="77777777" w:rsidR="00D9699A" w:rsidRPr="00C93F31" w:rsidRDefault="00D9699A" w:rsidP="2E6745D4">
      <w:pPr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</w:pPr>
    </w:p>
    <w:p w14:paraId="2ED838DF" w14:textId="77777777" w:rsidR="00D9699A" w:rsidRPr="00C93F31" w:rsidRDefault="00D9699A" w:rsidP="2E6745D4">
      <w:pPr>
        <w:jc w:val="center"/>
        <w:rPr>
          <w:rFonts w:ascii="Book Antiqua" w:eastAsia="Times New Roman" w:hAnsi="Book Antiqua" w:cs="Times New Roman"/>
          <w:b/>
          <w:bCs/>
          <w:sz w:val="20"/>
          <w:szCs w:val="20"/>
        </w:rPr>
      </w:pPr>
      <w:r w:rsidRPr="00C93F31">
        <w:rPr>
          <w:rFonts w:ascii="Book Antiqua" w:eastAsia="Times New Roman" w:hAnsi="Book Antiqua" w:cs="Times New Roman"/>
          <w:b/>
          <w:bCs/>
          <w:i/>
          <w:iCs/>
          <w:sz w:val="20"/>
          <w:szCs w:val="20"/>
        </w:rPr>
        <w:t xml:space="preserve">                  </w:t>
      </w:r>
      <w:r w:rsidRPr="00C93F31">
        <w:rPr>
          <w:rFonts w:ascii="Book Antiqua" w:eastAsia="Times New Roman" w:hAnsi="Book Antiqua" w:cs="Times New Roman"/>
          <w:b/>
          <w:bCs/>
          <w:sz w:val="20"/>
          <w:szCs w:val="20"/>
        </w:rPr>
        <w:t xml:space="preserve">   Unit stomatologiczny </w:t>
      </w:r>
    </w:p>
    <w:tbl>
      <w:tblPr>
        <w:tblW w:w="14909" w:type="dxa"/>
        <w:tblInd w:w="-125" w:type="dxa"/>
        <w:tblLayout w:type="fixed"/>
        <w:tblLook w:val="0000" w:firstRow="0" w:lastRow="0" w:firstColumn="0" w:lastColumn="0" w:noHBand="0" w:noVBand="0"/>
      </w:tblPr>
      <w:tblGrid>
        <w:gridCol w:w="507"/>
        <w:gridCol w:w="7105"/>
        <w:gridCol w:w="2335"/>
        <w:gridCol w:w="4962"/>
      </w:tblGrid>
      <w:tr w:rsidR="00D9699A" w:rsidRPr="00C93F31" w14:paraId="65910F3E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53B84" w14:textId="77777777" w:rsidR="00D9699A" w:rsidRPr="00C93F31" w:rsidRDefault="00D9699A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7B7FB7" w14:textId="77777777" w:rsidR="00D9699A" w:rsidRPr="00C93F31" w:rsidRDefault="00D9699A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Parametr wymagany i oceniany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A2B7F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D9699A" w:rsidRPr="00C93F31" w14:paraId="78BA7C57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5FFAD321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45C382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Nazwa i typ urządzenia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D9699A" w:rsidRPr="00C93F31" w:rsidRDefault="00D9699A" w:rsidP="00145F2F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492D973E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34828F87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A853B73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0FC8EF29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94EAB3" w14:textId="444733C5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Rok produkcji (Urządzenie fabrycznie nowe)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32F1D6" w14:textId="77777777" w:rsidR="00D9699A" w:rsidRPr="00C93F31" w:rsidRDefault="00D9699A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202</w:t>
            </w:r>
            <w:r w:rsidR="00723F14" w:rsidRPr="00C93F31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F7571EE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2A8BA574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Zamawiana ilość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4751B" w14:textId="77777777" w:rsidR="00D9699A" w:rsidRPr="00C93F31" w:rsidRDefault="00723F14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8F396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AB9E803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4A571766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AB619D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Miejsce dostawy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CABB7D" w14:textId="77777777" w:rsidR="00D9699A" w:rsidRPr="00C93F31" w:rsidRDefault="00723F14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Copernicus - Stomatologia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4633059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0B940D" w14:textId="77777777" w:rsidR="00D9699A" w:rsidRPr="00C93F31" w:rsidRDefault="00D9699A">
            <w:pPr>
              <w:pStyle w:val="Nagwek4"/>
              <w:snapToGrid w:val="0"/>
              <w:spacing w:line="276" w:lineRule="auto"/>
              <w:ind w:left="57"/>
              <w:rPr>
                <w:rFonts w:ascii="Book Antiqua" w:hAnsi="Book Antiqua" w:cs="Times New Roman"/>
                <w:sz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FF429E" w14:textId="77777777" w:rsidR="00D9699A" w:rsidRPr="00C93F31" w:rsidRDefault="00D9699A" w:rsidP="00C93F31">
            <w:pPr>
              <w:pStyle w:val="Nagwek4"/>
              <w:spacing w:line="276" w:lineRule="auto"/>
              <w:rPr>
                <w:rFonts w:ascii="Book Antiqua" w:hAnsi="Book Antiqua"/>
                <w:sz w:val="20"/>
              </w:rPr>
            </w:pPr>
            <w:r w:rsidRPr="00C93F31">
              <w:rPr>
                <w:rFonts w:ascii="Book Antiqua" w:hAnsi="Book Antiqua" w:cs="Times New Roman"/>
                <w:sz w:val="20"/>
              </w:rPr>
              <w:t>WYMAGANIA OGÓLNE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E542A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B13D18" w14:textId="77777777" w:rsidR="00D9699A" w:rsidRPr="00C93F31" w:rsidRDefault="00D9699A">
            <w:pPr>
              <w:pStyle w:val="Listawypunktowana1"/>
              <w:snapToGrid w:val="0"/>
              <w:spacing w:line="276" w:lineRule="auto"/>
              <w:ind w:left="357" w:hanging="357"/>
              <w:jc w:val="left"/>
              <w:rPr>
                <w:rFonts w:ascii="Book Antiqua" w:hAnsi="Book Antiqua"/>
              </w:rPr>
            </w:pPr>
            <w:r w:rsidRPr="00C93F31">
              <w:rPr>
                <w:rFonts w:ascii="Book Antiqua" w:hAnsi="Book Antiqua" w:cs="Times New Roman"/>
                <w:color w:val="000000"/>
              </w:rPr>
              <w:t>Opis oferowanego parametru ze wskazaniem spełnienia warunku TAK/NIE</w:t>
            </w:r>
          </w:p>
        </w:tc>
      </w:tr>
      <w:tr w:rsidR="00D9699A" w:rsidRPr="00C93F31" w14:paraId="0085CEFC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B20A0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2EC40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Unit stomatologiczny, w którego skład wchodzą: </w:t>
            </w:r>
          </w:p>
          <w:p w14:paraId="418AB26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konsola lekarska z klawiaturą sterującą,</w:t>
            </w:r>
          </w:p>
          <w:p w14:paraId="53408CE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panel asysty,</w:t>
            </w:r>
          </w:p>
          <w:p w14:paraId="739622E9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fotel pacjenta,</w:t>
            </w:r>
          </w:p>
          <w:p w14:paraId="45D59D6A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sterownik nożny, </w:t>
            </w:r>
          </w:p>
          <w:p w14:paraId="5FD6483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blok spluwaczki,</w:t>
            </w:r>
          </w:p>
          <w:p w14:paraId="44CBA4E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lampa zabiegowa.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AB3ECCC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E884C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B81DC1" w14:textId="77777777" w:rsidR="00D9699A" w:rsidRPr="00C93F31" w:rsidRDefault="00D9699A">
            <w:pPr>
              <w:pStyle w:val="western"/>
              <w:spacing w:before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Zasilanie sieciowe 230V± 10%, częstotliwość 50/60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2EBDA88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778152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D608B9" w14:textId="77777777" w:rsidR="000E1245" w:rsidRPr="00C93F31" w:rsidRDefault="00D9699A" w:rsidP="000E1245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Sterowanie unitu: elektryczne</w:t>
            </w:r>
            <w:r w:rsidR="000E1245" w:rsidRPr="00C93F31">
              <w:rPr>
                <w:rFonts w:ascii="Book Antiqua" w:hAnsi="Book Antiqua" w:cs="Times New Roman"/>
                <w:sz w:val="20"/>
                <w:szCs w:val="20"/>
              </w:rPr>
              <w:t xml:space="preserve"> lub elektryczno-pneumatyczne (z zastrzeżeniem, że po</w:t>
            </w:r>
          </w:p>
          <w:p w14:paraId="7F01042F" w14:textId="77777777" w:rsidR="000E1245" w:rsidRPr="00C93F31" w:rsidRDefault="000E1245" w:rsidP="000E1245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stronie Wykonawcy jest zaplanowanie i wycena ewentualnych dodatkowych</w:t>
            </w:r>
          </w:p>
          <w:p w14:paraId="079AE540" w14:textId="77777777" w:rsidR="000E1245" w:rsidRPr="00C93F31" w:rsidRDefault="000E1245" w:rsidP="000E1245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elementów oraz przeróbek budowlanych i innych w celu podłączenia i uruchomienia</w:t>
            </w:r>
          </w:p>
          <w:p w14:paraId="164D9A2D" w14:textId="77777777" w:rsidR="00D9699A" w:rsidRPr="00C93F31" w:rsidRDefault="000E1245" w:rsidP="000E1245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unitu zgodnie z wymaganiami producenta).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C824B88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935FF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A44CB7" w14:textId="77777777" w:rsidR="00C54892" w:rsidRDefault="00C54892" w:rsidP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Konsola lekarska</w:t>
            </w:r>
          </w:p>
          <w:p w14:paraId="1BBE5EC0" w14:textId="4EF532A2" w:rsidR="00D9699A" w:rsidRPr="00C54892" w:rsidRDefault="00D9699A" w:rsidP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Konsola lekarska na ramieniu pantograficznym wychodzącym z bloku spluwaczki, z bardzo szerokim zakresem ruchu, umożliwiające pracę od tyłu i z boku pacjenta, wyposażona w hamulec. (podać typ hamulca)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0D74FA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86212EC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240AAE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2DFB16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Podkładka sylikonowa pod narzędzia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4F3146F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87E3DE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45BCA" w14:textId="4469A490" w:rsidR="00D9699A" w:rsidRPr="00874B7F" w:rsidRDefault="00D9699A" w:rsidP="714B91C8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color w:val="FF0000"/>
                <w:sz w:val="20"/>
                <w:szCs w:val="20"/>
              </w:rPr>
            </w:pPr>
            <w:r w:rsidRPr="28F4B949">
              <w:rPr>
                <w:rFonts w:ascii="Book Antiqua" w:hAnsi="Book Antiqua" w:cs="Times New Roman"/>
                <w:sz w:val="20"/>
                <w:szCs w:val="20"/>
              </w:rPr>
              <w:t>Tacka na ruchomym uchwycie, umieszczona pod konsolą, wykonana ze stali nierdzewnej lub aluminium</w:t>
            </w:r>
            <w:r w:rsidR="66D6BF4C" w:rsidRPr="28F4B949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="66D6BF4C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lub tacka wykonana z tworzywa z nakładką ze stali nierdzewnej.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13EAB" w14:textId="26824626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470BE0B8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362B7431" w:rsidRPr="470BE0B8">
              <w:rPr>
                <w:rFonts w:ascii="Book Antiqua" w:hAnsi="Book Antiqua" w:cs="Times New Roman"/>
                <w:sz w:val="20"/>
                <w:szCs w:val="20"/>
              </w:rPr>
              <w:t xml:space="preserve">, </w:t>
            </w:r>
            <w:r w:rsidR="362B7431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635E1CE3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697EEC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0A8B3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Klawiatura sterująca membranowa :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ruchami fotela</w:t>
            </w:r>
          </w:p>
          <w:p w14:paraId="1B21949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spłukiwanie miski</w:t>
            </w:r>
          </w:p>
          <w:p w14:paraId="6564B65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napełnianie wodą kubka pacjenta</w:t>
            </w:r>
          </w:p>
          <w:p w14:paraId="71C3254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przełączenie obrotów mikrosilnika prawe/lewe</w:t>
            </w:r>
          </w:p>
          <w:p w14:paraId="4D5D626B" w14:textId="224107EA" w:rsidR="00D9699A" w:rsidRPr="00C93F31" w:rsidRDefault="0075328F" w:rsidP="470BE0B8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470BE0B8">
              <w:rPr>
                <w:rFonts w:ascii="Book Antiqua" w:hAnsi="Book Antiqua" w:cs="Times New Roman"/>
                <w:sz w:val="20"/>
                <w:szCs w:val="20"/>
              </w:rPr>
              <w:t xml:space="preserve">- </w:t>
            </w:r>
            <w:r w:rsidR="00D9699A" w:rsidRPr="470BE0B8">
              <w:rPr>
                <w:rFonts w:ascii="Book Antiqua" w:hAnsi="Book Antiqua" w:cs="Times New Roman"/>
                <w:sz w:val="20"/>
                <w:szCs w:val="20"/>
              </w:rPr>
              <w:t>indywidualna redukcja wody dla każdej końcówki z poziomu konsoli lekarza</w:t>
            </w:r>
            <w:r w:rsidR="03DB00B8" w:rsidRPr="470BE0B8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="03DB00B8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lub indywidualna redukcja wody za pomocą regulatorów umieszczonych bezpośrednio pod każdym instrumentem w konsoli/stoliku lekarza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1A8E821C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470BE0B8">
              <w:rPr>
                <w:rFonts w:ascii="Book Antiqua" w:hAnsi="Book Antiqua" w:cs="Times New Roman"/>
                <w:sz w:val="20"/>
                <w:szCs w:val="20"/>
              </w:rPr>
              <w:t>Ta</w:t>
            </w:r>
            <w:r w:rsidRPr="00874B7F">
              <w:rPr>
                <w:rFonts w:ascii="Book Antiqua" w:hAnsi="Book Antiqua" w:cs="Times New Roman"/>
                <w:sz w:val="20"/>
                <w:szCs w:val="20"/>
              </w:rPr>
              <w:t>k</w:t>
            </w:r>
            <w:r w:rsidR="2EAB47B7" w:rsidRPr="00874B7F">
              <w:rPr>
                <w:rFonts w:ascii="Book Antiqua" w:hAnsi="Book Antiqua" w:cs="Times New Roman"/>
                <w:sz w:val="20"/>
                <w:szCs w:val="20"/>
              </w:rPr>
              <w:t xml:space="preserve">, </w:t>
            </w:r>
            <w:r w:rsidR="2EAB47B7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podać 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8437ED1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B0A208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249BE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Minimum 5 rękawów na wysięgnikach „od góry”:</w:t>
            </w:r>
          </w:p>
          <w:p w14:paraId="57E7A69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rękaw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skalera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14:paraId="43F8135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- rękaw turbinowy ze światłem (system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Midwest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>),</w:t>
            </w:r>
          </w:p>
          <w:p w14:paraId="52955D9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rękaw mikrosilnika ze światłem wyposażony w mikrosilnik elektryczny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bezszczotkowy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ze światłem LED,</w:t>
            </w:r>
          </w:p>
          <w:p w14:paraId="1C2E747B" w14:textId="60D6548F" w:rsidR="00D9699A" w:rsidRPr="00874B7F" w:rsidRDefault="00D9699A" w:rsidP="470BE0B8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color w:val="FF0000"/>
                <w:sz w:val="20"/>
                <w:szCs w:val="20"/>
                <w:highlight w:val="red"/>
              </w:rPr>
            </w:pPr>
            <w:r w:rsidRPr="470BE0B8">
              <w:rPr>
                <w:rFonts w:ascii="Book Antiqua" w:hAnsi="Book Antiqua" w:cs="Times New Roman"/>
                <w:sz w:val="20"/>
                <w:szCs w:val="20"/>
              </w:rPr>
              <w:t xml:space="preserve">- dmuchawka 3 funkcyjna prosta ze zdejmowaną osłoną zewnętrzną do sterylizacji w </w:t>
            </w:r>
            <w:r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autoklawie</w:t>
            </w:r>
            <w:r w:rsidR="47E5698A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lub dmuchawka</w:t>
            </w:r>
            <w:r w:rsidR="59C8712C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3-funkcyjna do powierzchniowej dezynfekcji z wymiennymi, </w:t>
            </w:r>
            <w:proofErr w:type="spellStart"/>
            <w:r w:rsidR="59C8712C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sterylizowalnymi</w:t>
            </w:r>
            <w:proofErr w:type="spellEnd"/>
            <w:r w:rsidR="59C8712C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, stalowymi końcówkami/</w:t>
            </w:r>
            <w:proofErr w:type="spellStart"/>
            <w:r w:rsidR="59C8712C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tipami</w:t>
            </w:r>
            <w:proofErr w:type="spellEnd"/>
            <w:r w:rsidR="59C8712C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.</w:t>
            </w:r>
          </w:p>
          <w:p w14:paraId="13D9F8A3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moduł do podłączenia innej końcówki (jeden, bez sprayu wodno-powietrznego).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C1480A" w14:textId="7C2DDF20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313804AD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2B7304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D7F2A7" w14:textId="77777777" w:rsidR="00F61AB3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Kątnica 1:1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 xml:space="preserve">na </w:t>
            </w:r>
            <w:proofErr w:type="spellStart"/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mikroslilnik</w:t>
            </w:r>
            <w:proofErr w:type="spellEnd"/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 xml:space="preserve"> (szt. 1</w:t>
            </w:r>
            <w:r w:rsidR="00F61AB3" w:rsidRPr="00C93F3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do każdego unitu)</w:t>
            </w:r>
          </w:p>
          <w:p w14:paraId="7EE36B89" w14:textId="77777777" w:rsidR="00F61AB3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ze światłem LED </w:t>
            </w:r>
          </w:p>
          <w:p w14:paraId="08C91196" w14:textId="77777777" w:rsidR="00F61AB3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wewnętrznym min. 3 punktowym sprayem wodno-powietrznym </w:t>
            </w:r>
          </w:p>
          <w:p w14:paraId="490EFDE5" w14:textId="77777777" w:rsidR="00B83201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z zaworem </w:t>
            </w:r>
            <w:proofErr w:type="spellStart"/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>antyretrakcyjnym</w:t>
            </w:r>
            <w:proofErr w:type="spellEnd"/>
            <w:r w:rsidR="00A02FFA" w:rsidRPr="00C93F31">
              <w:rPr>
                <w:rFonts w:ascii="Book Antiqua" w:hAnsi="Book Antiqua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  <w:p w14:paraId="0AF629D2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 typ końcówki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01367F" w:rsidRPr="00C93F31" w:rsidRDefault="0001367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7655B02E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369756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B89F6B" w14:textId="77777777" w:rsidR="00F61AB3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Kątnica 1:5  w mikrosilniku    (1 szt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="00F61AB3" w:rsidRPr="00C93F3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).</w:t>
            </w:r>
            <w:r w:rsidRPr="00C93F31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5AC234D" w14:textId="77777777" w:rsidR="00F61AB3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ze światłem LED</w:t>
            </w:r>
          </w:p>
          <w:p w14:paraId="2D654E77" w14:textId="77777777" w:rsidR="00D9699A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z zaworem </w:t>
            </w:r>
            <w:proofErr w:type="spellStart"/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>antyretrakcyjnym</w:t>
            </w:r>
            <w:proofErr w:type="spellEnd"/>
          </w:p>
          <w:p w14:paraId="2457CDE1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 wewnętrznym chłodzeniem</w:t>
            </w:r>
          </w:p>
          <w:p w14:paraId="4E21AD59" w14:textId="77777777" w:rsidR="00B83201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 min. 3 punktowym sprayem wodno-powietrznym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  <w:p w14:paraId="0A5A1434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 typ końcówki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4C332E" w:rsidRPr="00C93F31" w:rsidRDefault="004C332E" w:rsidP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33758EB8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7E36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0AB6F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Turbina (1 szt.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):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ze światłem LED (system MIDWEST),</w:t>
            </w:r>
          </w:p>
          <w:p w14:paraId="50A5F52B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 łożyskami ceramicznymi </w:t>
            </w:r>
          </w:p>
          <w:p w14:paraId="64F9F23E" w14:textId="77777777" w:rsidR="00D9699A" w:rsidRPr="00C93F31" w:rsidRDefault="00D9699A">
            <w:pPr>
              <w:pStyle w:val="western"/>
              <w:spacing w:before="0"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moc </w:t>
            </w: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w zakresie minimum</w:t>
            </w:r>
            <w:r w:rsidR="008302B3"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 17-20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prędkość maksymalna w zakresie minimum</w:t>
            </w:r>
            <w:r w:rsidR="008302B3" w:rsidRPr="00C93F31">
              <w:rPr>
                <w:rFonts w:ascii="Book Antiqua" w:hAnsi="Book Antiqua" w:cs="Times New Roman"/>
                <w:sz w:val="20"/>
                <w:szCs w:val="20"/>
              </w:rPr>
              <w:t xml:space="preserve"> 390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obr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>/min.</w:t>
            </w:r>
          </w:p>
          <w:p w14:paraId="4C73512A" w14:textId="77777777" w:rsidR="00D9699A" w:rsidRPr="00C93F31" w:rsidRDefault="00D9699A">
            <w:pPr>
              <w:pStyle w:val="western"/>
              <w:spacing w:before="0"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 zaworem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antyretrakcyjnym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</w:p>
          <w:p w14:paraId="05E603B1" w14:textId="77777777" w:rsidR="00D9699A" w:rsidRPr="00C93F31" w:rsidRDefault="00D9699A" w:rsidP="0075328F">
            <w:pPr>
              <w:pStyle w:val="western"/>
              <w:spacing w:before="0" w:after="0" w:line="240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 min. </w:t>
            </w:r>
            <w:r w:rsidR="00F150B9" w:rsidRPr="00C93F31">
              <w:rPr>
                <w:rFonts w:ascii="Book Antiqua" w:hAnsi="Book Antiqua" w:cs="Times New Roman"/>
                <w:sz w:val="20"/>
                <w:szCs w:val="20"/>
              </w:rPr>
              <w:t xml:space="preserve"> 3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punktowym sprayem wodnopowietrznym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  <w:p w14:paraId="6CB0DFA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 typ końcówki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B68A8FA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73E586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41225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Skaler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piezoelektryczny (1 szt.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-do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):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wbudowany,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odłączalna rękojeść do sterylizacji w autoklawie,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 xml:space="preserve">- min po </w:t>
            </w:r>
            <w:r w:rsidR="003063D1" w:rsidRPr="00C93F31">
              <w:rPr>
                <w:rFonts w:ascii="Book Antiqua" w:hAnsi="Book Antiqua" w:cs="Times New Roman"/>
                <w:sz w:val="20"/>
                <w:szCs w:val="20"/>
              </w:rPr>
              <w:t>3</w:t>
            </w:r>
            <w:r w:rsidR="00B0367D"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tipy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do każdego unitu</w:t>
            </w:r>
          </w:p>
          <w:p w14:paraId="110118B2" w14:textId="77777777" w:rsidR="003063D1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color w:val="auto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klucz dynamometryczny </w:t>
            </w:r>
            <w:r w:rsidRPr="00C93F31">
              <w:rPr>
                <w:rFonts w:ascii="Book Antiqua" w:hAnsi="Book Antiqua" w:cs="Times New Roman"/>
                <w:color w:val="auto"/>
                <w:sz w:val="20"/>
                <w:szCs w:val="20"/>
              </w:rPr>
              <w:t>do każdego unitu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74829F9D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F18D26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14E1E6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Ramiona końcówek bez blokad w pozycji aktywnej.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ab/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99DD5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  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ab/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096F3FF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1E336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47B9155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Sterownik nożny przewodowy z dźwignią</w:t>
            </w:r>
            <w:r w:rsidR="003063D1"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 xml:space="preserve"> lub naciskowy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77777777" w:rsidR="00D9699A" w:rsidRPr="00C93F31" w:rsidRDefault="00E76892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9E99DFF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CFEC6B" w14:textId="77777777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15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C2AE71" w14:textId="77777777" w:rsidR="00D9699A" w:rsidRPr="00C93F31" w:rsidRDefault="0075328F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terownik nożny przewodowy do </w:t>
            </w:r>
            <w:r w:rsidR="004F162F" w:rsidRPr="00C93F31">
              <w:rPr>
                <w:rFonts w:ascii="Book Antiqua" w:hAnsi="Book Antiqua" w:cs="Times New Roman"/>
                <w:sz w:val="20"/>
                <w:szCs w:val="20"/>
              </w:rPr>
              <w:t>wyzwalania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 n/w funkcji.(do każdego unitu)</w:t>
            </w:r>
          </w:p>
          <w:p w14:paraId="01DCE09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sterowanie fotelem,</w:t>
            </w:r>
          </w:p>
          <w:p w14:paraId="304F9B4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uruchamianie końcówek,</w:t>
            </w:r>
          </w:p>
          <w:p w14:paraId="10D3D6AA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włączanie i wyłączanie sprayu w końcówkach,</w:t>
            </w:r>
          </w:p>
          <w:p w14:paraId="372D6126" w14:textId="77777777" w:rsidR="003247EF" w:rsidRPr="00C93F31" w:rsidRDefault="003247EF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Dopuszcza się </w:t>
            </w:r>
            <w:r w:rsidR="009117A2" w:rsidRPr="00C93F31">
              <w:rPr>
                <w:rFonts w:ascii="Book Antiqua" w:hAnsi="Book Antiqua" w:cs="Times New Roman"/>
                <w:sz w:val="20"/>
                <w:szCs w:val="20"/>
              </w:rPr>
              <w:t>zastosowanie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oddzielnego </w:t>
            </w:r>
            <w:r w:rsidR="009117A2" w:rsidRPr="00C93F31">
              <w:rPr>
                <w:rFonts w:ascii="Book Antiqua" w:hAnsi="Book Antiqua" w:cs="Times New Roman"/>
                <w:sz w:val="20"/>
                <w:szCs w:val="20"/>
              </w:rPr>
              <w:t>sterownika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nożnego naciskowego do sterowania fotelem i oddzielny do uruchamiana końcówek wraz z funkcją </w:t>
            </w:r>
            <w:r w:rsidR="009117A2" w:rsidRPr="00C93F31">
              <w:rPr>
                <w:rFonts w:ascii="Book Antiqua" w:hAnsi="Book Antiqua" w:cs="Times New Roman"/>
                <w:sz w:val="20"/>
                <w:szCs w:val="20"/>
              </w:rPr>
              <w:t>uruchamiania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sprayu na końcówkach ze sterownika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5BB3C70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1B77A1" w14:textId="12FE20CB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8CE55F" w14:textId="0CBE3234" w:rsidR="00C54892" w:rsidRDefault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Blok spluwaczki</w:t>
            </w:r>
            <w:r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:</w:t>
            </w:r>
          </w:p>
          <w:p w14:paraId="28DE2403" w14:textId="5C6E53AC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zawieszony na podstawie fotela,</w:t>
            </w:r>
          </w:p>
          <w:p w14:paraId="5C9DAC9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-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wyposażony w system ssący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suchy lub mokry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14:paraId="14DA2D71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misa spluwaczki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obrotowa,</w:t>
            </w:r>
          </w:p>
          <w:p w14:paraId="7E90450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trike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zamknięty układ wody destylowanej do chłodzenia mikrosilnika, turbiny,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skalera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i strzykawko-dmuchawki znajdujących się na stoliku lekarza oraz do strzykawko-dmuchawki na panelu asysty (butla zamontowana wewnątrz lub na bloku spluwaczki</w:t>
            </w:r>
          </w:p>
          <w:p w14:paraId="28D386DE" w14:textId="77777777" w:rsidR="0026073F" w:rsidRPr="00C93F31" w:rsidRDefault="0026073F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-przełącznik na wodę z sieci wodociągowej</w:t>
            </w:r>
          </w:p>
          <w:p w14:paraId="0E46C4B7" w14:textId="77777777" w:rsidR="00D9699A" w:rsidRPr="00C93F31" w:rsidRDefault="00D9699A" w:rsidP="0075328F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-uchwyt na chusteczki higieniczne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36715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3C5" w14:textId="77777777" w:rsidR="0075328F" w:rsidRPr="00C93F31" w:rsidRDefault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D98A12B" w14:textId="77777777" w:rsidR="0075328F" w:rsidRPr="00C93F31" w:rsidRDefault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2946DB82" w14:textId="77777777" w:rsidR="0075328F" w:rsidRPr="00C93F31" w:rsidRDefault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5997CC1D" w14:textId="77777777" w:rsidR="004C332E" w:rsidRPr="00C93F31" w:rsidRDefault="004C332E" w:rsidP="005B2EF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53031BE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47A633" w14:textId="46614C50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1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540BE4" w14:textId="6AD732E1" w:rsidR="00C54892" w:rsidRDefault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  <w:highlight w:val="white"/>
              </w:rPr>
              <w:t>Ramie asysty</w:t>
            </w:r>
            <w:r>
              <w:rPr>
                <w:rFonts w:ascii="Book Antiqua" w:hAnsi="Book Antiqua" w:cs="Times New Roman"/>
                <w:b/>
                <w:bCs/>
                <w:sz w:val="20"/>
                <w:szCs w:val="20"/>
                <w:highlight w:val="white"/>
              </w:rPr>
              <w:t>:</w:t>
            </w:r>
          </w:p>
          <w:p w14:paraId="56EDB415" w14:textId="1A7AB3E5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na ramieniu pantograficznym wychodzącym z bloku spluwaczki, zintegrowanym z ruchami fotela góra-dół,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z co najmniej 3 gniazdami na narzędzia:</w:t>
            </w:r>
          </w:p>
          <w:p w14:paraId="36A4405C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dwa rękawy systemu ssącego (mały i duży)</w:t>
            </w:r>
          </w:p>
          <w:p w14:paraId="672BA12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dmuchawka 3 funkcyjna metalowa, kątowa z wymienną dyszą.</w:t>
            </w:r>
          </w:p>
          <w:p w14:paraId="35F85E57" w14:textId="77777777" w:rsidR="00001E10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trike/>
                <w:sz w:val="20"/>
                <w:szCs w:val="20"/>
              </w:rPr>
              <w:t>-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Klawiatura membranowa z funkcją sterowania: napełnianiem kubka, spłukiwaniem misy.</w:t>
            </w:r>
          </w:p>
          <w:p w14:paraId="04B3AAA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Dopuszczony dodatkowy stolik przy ramieniu asysty.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9F23F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DAE55EE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568215" w14:textId="0DD2B635" w:rsidR="00D9699A" w:rsidRPr="00C93F31" w:rsidRDefault="00C54892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18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89F0D9" w14:textId="7EEA41EC" w:rsidR="00C54892" w:rsidRDefault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Fotel pacjenta</w:t>
            </w:r>
            <w:r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:</w:t>
            </w:r>
          </w:p>
          <w:p w14:paraId="57ED6E18" w14:textId="393933EE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wyłącznik bezpieczeństwa w postawie fotela ,</w:t>
            </w:r>
          </w:p>
          <w:p w14:paraId="0BB5DC4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zsynchronizowany ruch siedziska z oparciem (powodującym podniesienie nóg pacjenta przy rozkładaniu oparcia), </w:t>
            </w:r>
          </w:p>
          <w:p w14:paraId="3C807BCC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zagłówek z możliwością zmiany położenia,  z regulacją wysokości i pochylenia w min. dwóch płaszczyznach,</w:t>
            </w:r>
          </w:p>
          <w:p w14:paraId="735176F6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kształt fotela umożliwiający bardzo bliskie podejście do pacjenta niezależnie od  modelu pracy lekarza i asysty,</w:t>
            </w:r>
          </w:p>
          <w:p w14:paraId="01F197AB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bezszwowa tapicerka fotela (możliwość wyboru koloru),</w:t>
            </w:r>
          </w:p>
          <w:p w14:paraId="5B9B2259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podłokietnik lewy,</w:t>
            </w:r>
          </w:p>
          <w:p w14:paraId="59D8C7D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- długość fotela z oparciem w pozycji poziomej max 2,30 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  <w:highlight w:val="white"/>
              </w:rPr>
              <w:t>m,</w:t>
            </w:r>
          </w:p>
          <w:p w14:paraId="079CBC8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sz w:val="20"/>
                <w:szCs w:val="20"/>
                <w:highlight w:val="white"/>
              </w:rPr>
              <w:t xml:space="preserve">- szerokość oparcia fotela w najszerszym miejscu max 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0,62 m</w:t>
            </w:r>
          </w:p>
          <w:p w14:paraId="4D4ECE0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-nośność</w:t>
            </w:r>
            <w:r w:rsidRPr="00C93F31">
              <w:rPr>
                <w:rFonts w:ascii="Book Antiqua" w:eastAsia="Times New Roman" w:hAnsi="Book Antiqua" w:cs="Times New Roman"/>
                <w:color w:val="FF0000"/>
                <w:sz w:val="20"/>
                <w:szCs w:val="20"/>
              </w:rPr>
              <w:t xml:space="preserve"> 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fotela min. </w:t>
            </w:r>
            <w:r w:rsidR="00462BFA"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150 kg.</w:t>
            </w:r>
          </w:p>
          <w:p w14:paraId="459B4F83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color w:val="FF0000"/>
                <w:sz w:val="20"/>
                <w:szCs w:val="20"/>
              </w:rPr>
              <w:t>-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łatwo zmywalna przezierna, osłona fotela na obuwie pacjenta w dystalnej części fotela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BB9E253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23DE523C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52E56223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07547A01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5043CB0F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07459315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537F28F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DFB9E20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70DF9E56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44E871BC" w14:textId="77777777" w:rsidR="004C332E" w:rsidRPr="00C93F31" w:rsidRDefault="004C332E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CC0D018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E4F76D" w14:textId="07498357" w:rsidR="00D9699A" w:rsidRPr="00C93F31" w:rsidRDefault="00C54892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19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F62F7B" w14:textId="662A0600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Lampa</w:t>
            </w:r>
            <w:r w:rsidR="00C54892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 LED</w:t>
            </w: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:</w:t>
            </w:r>
          </w:p>
          <w:p w14:paraId="6311B496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lastRenderedPageBreak/>
              <w:t>- na ramieniu pantograficznym wychodzącym z bloku spluwaczki, zintegrowanym z ruchami fotela góra-dół,</w:t>
            </w:r>
          </w:p>
          <w:p w14:paraId="0DF931D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płynna regulacja natężeniem światła w zakresie min </w:t>
            </w:r>
            <w:r w:rsidR="00001E10" w:rsidRPr="00C93F31">
              <w:rPr>
                <w:rFonts w:ascii="Book Antiqua" w:hAnsi="Book Antiqua" w:cs="Times New Roman"/>
                <w:sz w:val="20"/>
                <w:szCs w:val="20"/>
              </w:rPr>
              <w:t>10-30tys Lux</w:t>
            </w:r>
          </w:p>
          <w:p w14:paraId="4B00344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regulacja głowicy w trzech  płaszczyznach,</w:t>
            </w:r>
          </w:p>
          <w:p w14:paraId="5B63662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zdejmowana osłona uchwytu głowicy z możliwością sterylizacji w autoklawie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 lub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uchwyty głowicy wykonane z materiału umożliwiającego dezynfekcję powierzchniową (z dostarczeniem jednorazowych osłon zapewniających bezpieczeństwo i higienę w ilości </w:t>
            </w:r>
            <w:proofErr w:type="spellStart"/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>szt</w:t>
            </w:r>
            <w:proofErr w:type="spellEnd"/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50 do każdego unitu)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001E10" w:rsidRPr="00C93F31" w:rsidRDefault="00001E10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463F29E8" w14:textId="77777777" w:rsidR="00034BB7" w:rsidRPr="00C93F31" w:rsidRDefault="00034BB7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red"/>
              </w:rPr>
            </w:pPr>
          </w:p>
        </w:tc>
      </w:tr>
      <w:tr w:rsidR="002868D5" w:rsidRPr="00C93F31" w14:paraId="3746CEFC" w14:textId="77777777" w:rsidTr="470BE0B8">
        <w:tc>
          <w:tcPr>
            <w:tcW w:w="149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2E05CDB" w:rsidR="002868D5" w:rsidRPr="00C93F31" w:rsidRDefault="002868D5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Wyposażenie dodatkowe zestawu</w:t>
            </w:r>
          </w:p>
        </w:tc>
      </w:tr>
      <w:tr w:rsidR="00D9699A" w:rsidRPr="00C93F31" w14:paraId="23D6DE6A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FDD700" w14:textId="00AA1E05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7DECB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System odprowadzania nadmiaru olejów konserwujących z rękawów  i końcówek do oddzielnego zbiornika (filtr oleju powietrza powrotnego – przepracowanego z instrumentów).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F0CF3A1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334656" w14:textId="6F2BB3C0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37153D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Pompa ssąca </w:t>
            </w:r>
            <w:r w:rsidR="00E76892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pracująca w systemie suchym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lub mokrym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w obudowie wygłuszającej</w:t>
            </w:r>
          </w:p>
          <w:p w14:paraId="67DBDF5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tłumik z filtrem bakteriologicznym</w:t>
            </w:r>
          </w:p>
          <w:p w14:paraId="7799F4A5" w14:textId="3D441DE4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470BE0B8">
              <w:rPr>
                <w:rFonts w:ascii="Book Antiqua" w:hAnsi="Book Antiqua" w:cs="Times New Roman"/>
                <w:sz w:val="20"/>
                <w:szCs w:val="20"/>
              </w:rPr>
              <w:t xml:space="preserve">- głośność </w:t>
            </w:r>
            <w:r w:rsidRPr="00874B7F">
              <w:rPr>
                <w:rFonts w:ascii="Book Antiqua" w:hAnsi="Book Antiqua" w:cs="Times New Roman"/>
                <w:strike/>
                <w:color w:val="FF0000"/>
                <w:sz w:val="20"/>
                <w:szCs w:val="20"/>
              </w:rPr>
              <w:t xml:space="preserve">&lt; 47 </w:t>
            </w:r>
            <w:proofErr w:type="spellStart"/>
            <w:r w:rsidRPr="00874B7F">
              <w:rPr>
                <w:rFonts w:ascii="Book Antiqua" w:hAnsi="Book Antiqua" w:cs="Times New Roman"/>
                <w:strike/>
                <w:color w:val="FF0000"/>
                <w:sz w:val="20"/>
                <w:szCs w:val="20"/>
              </w:rPr>
              <w:t>dB</w:t>
            </w:r>
            <w:proofErr w:type="spellEnd"/>
            <w:r w:rsidR="76B85341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</w:t>
            </w:r>
            <w:r w:rsidR="76B85341" w:rsidRPr="00874B7F">
              <w:rPr>
                <w:rFonts w:ascii="Book Antiqua" w:hAnsi="Book Antiqua"/>
                <w:color w:val="FF0000"/>
                <w:sz w:val="20"/>
                <w:szCs w:val="20"/>
              </w:rPr>
              <w:t xml:space="preserve">≤51 </w:t>
            </w:r>
            <w:proofErr w:type="spellStart"/>
            <w:r w:rsidR="76B85341" w:rsidRPr="00874B7F">
              <w:rPr>
                <w:rFonts w:ascii="Book Antiqua" w:hAnsi="Book Antiqua"/>
                <w:color w:val="FF0000"/>
                <w:sz w:val="20"/>
                <w:szCs w:val="20"/>
              </w:rPr>
              <w:t>dB</w:t>
            </w:r>
            <w:proofErr w:type="spellEnd"/>
          </w:p>
          <w:p w14:paraId="176669E1" w14:textId="7A0763E8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470BE0B8">
              <w:rPr>
                <w:rFonts w:ascii="Book Antiqua" w:hAnsi="Book Antiqua" w:cs="Times New Roman"/>
                <w:sz w:val="20"/>
                <w:szCs w:val="20"/>
              </w:rPr>
              <w:t>- wydajność min.</w:t>
            </w:r>
            <w:r w:rsidRPr="00874B7F">
              <w:rPr>
                <w:rFonts w:ascii="Book Antiqua" w:hAnsi="Book Antiqua" w:cs="Times New Roman"/>
                <w:strike/>
                <w:color w:val="FF0000"/>
                <w:sz w:val="20"/>
                <w:szCs w:val="20"/>
              </w:rPr>
              <w:t xml:space="preserve">1000 </w:t>
            </w:r>
            <w:proofErr w:type="spellStart"/>
            <w:r w:rsidRPr="00874B7F">
              <w:rPr>
                <w:rFonts w:ascii="Book Antiqua" w:hAnsi="Book Antiqua" w:cs="Times New Roman"/>
                <w:strike/>
                <w:color w:val="FF0000"/>
                <w:sz w:val="20"/>
                <w:szCs w:val="20"/>
              </w:rPr>
              <w:t>l.min</w:t>
            </w:r>
            <w:bookmarkStart w:id="1" w:name="_GoBack"/>
            <w:proofErr w:type="spellEnd"/>
            <w:r w:rsidR="5C5509F1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</w:t>
            </w:r>
            <w:r w:rsidR="00874B7F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</w:t>
            </w:r>
            <w:bookmarkEnd w:id="1"/>
            <w:r w:rsidR="5C5509F1" w:rsidRPr="00874B7F">
              <w:rPr>
                <w:rFonts w:ascii="Book Antiqua" w:hAnsi="Book Antiqua" w:cs="Times New Roman"/>
                <w:color w:val="FF0000"/>
                <w:sz w:val="20"/>
                <w:szCs w:val="20"/>
              </w:rPr>
              <w:t>300 l/min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12713E7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0AA51" w14:textId="4544F799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7F05A2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Krzesełko lekarza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(do każdego unitu)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:</w:t>
            </w:r>
          </w:p>
          <w:p w14:paraId="22694366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metalowa podstawa</w:t>
            </w:r>
          </w:p>
          <w:p w14:paraId="75F243E6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regulowana wysokość</w:t>
            </w:r>
          </w:p>
          <w:p w14:paraId="3E3461E3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tapicerka w kolorze fotela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B5F3F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91D0C0F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393B24" w14:textId="5BC88AAF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BE9723B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Asystor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4-szufladowy na kółkach w kolorze unitu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9A082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2868D5" w:rsidRPr="00C93F31" w14:paraId="0CA0FCDC" w14:textId="77777777" w:rsidTr="470BE0B8">
        <w:trPr>
          <w:trHeight w:val="300"/>
        </w:trPr>
        <w:tc>
          <w:tcPr>
            <w:tcW w:w="149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35B4D23C" w:rsidR="002868D5" w:rsidRPr="00C93F31" w:rsidRDefault="002868D5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Wymagania ogólne</w:t>
            </w:r>
          </w:p>
        </w:tc>
      </w:tr>
      <w:tr w:rsidR="00D9699A" w:rsidRPr="00C93F31" w14:paraId="06209E63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9897CE" w14:textId="18781CD7" w:rsidR="00D9699A" w:rsidRPr="00C93F31" w:rsidRDefault="00C54892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24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7C3594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W ramach dostawy Wykonawca dokona pełnej instalacji i konfiguracji wszystkich zaoferowanych urządzeń.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914CB4F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8B330C" w14:textId="69D0711B" w:rsidR="00D9699A" w:rsidRPr="00C93F31" w:rsidRDefault="00C54892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56EDFF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Wykonawca wykona w uzgodnieniu z Zamawiającym podłączenia sprzętu do wszystkich niezbędnych mediów potrzebnych do prawidłowej pracy sprzętu.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5544A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E9AFD97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34292C4" w14:textId="19BA29F3" w:rsidR="00D9699A" w:rsidRPr="00C93F31" w:rsidRDefault="00C54892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26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99FEB9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Wykonawca potwierdza, że urządzenia mogą być zainstalowane w </w:t>
            </w:r>
            <w:r w:rsidR="00723F14" w:rsidRPr="00C93F31">
              <w:rPr>
                <w:rFonts w:ascii="Book Antiqua" w:hAnsi="Book Antiqua" w:cs="Times New Roman"/>
                <w:sz w:val="20"/>
                <w:szCs w:val="20"/>
              </w:rPr>
              <w:t>Copernicus - Stomatologia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4C531A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A82458" w:rsidRPr="00C93F31" w14:paraId="4431920A" w14:textId="77777777" w:rsidTr="470BE0B8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EB3500" w14:textId="1B3AFC65" w:rsidR="00A82458" w:rsidRPr="00C93F31" w:rsidRDefault="00C54892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27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85D01C" w14:textId="77777777" w:rsidR="00A82458" w:rsidRPr="00A82458" w:rsidRDefault="00A82458" w:rsidP="00A82458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A82458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Wymagania związane z ESG:</w:t>
            </w:r>
            <w:r w:rsidRPr="00A82458">
              <w:rPr>
                <w:rFonts w:ascii="Book Antiqua" w:hAnsi="Book Antiqua" w:cs="Times New Roman"/>
                <w:sz w:val="20"/>
                <w:szCs w:val="20"/>
              </w:rPr>
              <w:t> </w:t>
            </w:r>
          </w:p>
          <w:p w14:paraId="0A8D95F2" w14:textId="77777777" w:rsidR="00A82458" w:rsidRPr="00A82458" w:rsidRDefault="00A82458" w:rsidP="00A82458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A82458">
              <w:rPr>
                <w:rFonts w:ascii="Book Antiqua" w:hAnsi="Book Antiqua" w:cs="Times New Roman"/>
                <w:sz w:val="20"/>
                <w:szCs w:val="20"/>
              </w:rPr>
              <w:t>-dokumentacja w wersji elektronicznej (certyfikaty, paszport techniczny, instrukcje obsługi, raporty techniczne) </w:t>
            </w:r>
          </w:p>
          <w:p w14:paraId="1B5D063C" w14:textId="19C35A92" w:rsidR="00A82458" w:rsidRPr="00C93F31" w:rsidRDefault="00A82458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A82458">
              <w:rPr>
                <w:rFonts w:ascii="Book Antiqua" w:hAnsi="Book Antiqua" w:cs="Times New Roman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C4FF57" w14:textId="7E1E3A92" w:rsidR="00A82458" w:rsidRPr="00C93F31" w:rsidRDefault="00A82458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49AC0" w14:textId="77777777" w:rsidR="00A82458" w:rsidRPr="00C93F31" w:rsidRDefault="00A8245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14:paraId="680A4E5D" w14:textId="77777777" w:rsidR="00D9699A" w:rsidRPr="00C93F31" w:rsidRDefault="00D9699A">
      <w:pPr>
        <w:rPr>
          <w:rFonts w:ascii="Book Antiqua" w:hAnsi="Book Antiqua"/>
          <w:sz w:val="20"/>
          <w:szCs w:val="20"/>
        </w:rPr>
      </w:pPr>
    </w:p>
    <w:p w14:paraId="26E1CFE0" w14:textId="77777777" w:rsidR="00D97698" w:rsidRPr="00D97698" w:rsidRDefault="00D97698" w:rsidP="00D97698">
      <w:pPr>
        <w:rPr>
          <w:rFonts w:ascii="Book Antiqua" w:hAnsi="Book Antiqua"/>
          <w:sz w:val="20"/>
          <w:szCs w:val="20"/>
        </w:rPr>
      </w:pPr>
    </w:p>
    <w:p w14:paraId="77505B28" w14:textId="3FF09659" w:rsidR="00D97698" w:rsidRDefault="00D97698" w:rsidP="00D97698">
      <w:pPr>
        <w:rPr>
          <w:rFonts w:ascii="Book Antiqua" w:hAnsi="Book Antiqua"/>
          <w:sz w:val="20"/>
          <w:szCs w:val="20"/>
        </w:rPr>
      </w:pPr>
    </w:p>
    <w:p w14:paraId="4427D622" w14:textId="77777777" w:rsidR="00D97698" w:rsidRDefault="00D97698" w:rsidP="00D97698">
      <w:pPr>
        <w:jc w:val="center"/>
        <w:rPr>
          <w:rFonts w:ascii="Book Antiqua" w:eastAsia="Droid Sans Fallback" w:hAnsi="Book Antiqua" w:cs="Tahoma"/>
          <w:b/>
          <w:i/>
          <w:color w:val="FF0000"/>
          <w:kern w:val="2"/>
          <w:sz w:val="20"/>
          <w:szCs w:val="20"/>
          <w:lang w:eastAsia="ar-SA" w:bidi="ar-SA"/>
        </w:rPr>
      </w:pP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0BC4A33C" w14:textId="11B6F28A" w:rsidR="00D9699A" w:rsidRPr="00D97698" w:rsidRDefault="00D9699A" w:rsidP="00D97698">
      <w:pPr>
        <w:tabs>
          <w:tab w:val="left" w:pos="4545"/>
        </w:tabs>
        <w:rPr>
          <w:rFonts w:ascii="Book Antiqua" w:hAnsi="Book Antiqua"/>
          <w:sz w:val="20"/>
          <w:szCs w:val="20"/>
        </w:rPr>
      </w:pPr>
    </w:p>
    <w:sectPr w:rsidR="00D9699A" w:rsidRPr="00D97698" w:rsidSect="00C93F31">
      <w:headerReference w:type="default" r:id="rId8"/>
      <w:footerReference w:type="default" r:id="rId9"/>
      <w:pgSz w:w="16838" w:h="11906" w:orient="landscape"/>
      <w:pgMar w:top="1134" w:right="1134" w:bottom="1134" w:left="1134" w:header="57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7EA6B" w14:textId="77777777" w:rsidR="00BD464E" w:rsidRDefault="00BD464E">
      <w:r>
        <w:separator/>
      </w:r>
    </w:p>
  </w:endnote>
  <w:endnote w:type="continuationSeparator" w:id="0">
    <w:p w14:paraId="40ADB6DB" w14:textId="77777777" w:rsidR="00BD464E" w:rsidRDefault="00BD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1B23A" w14:textId="77777777" w:rsidR="00361668" w:rsidRPr="00981DC6" w:rsidRDefault="00C12050" w:rsidP="00361668">
    <w:r w:rsidRPr="00981DC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859687" wp14:editId="07777777">
              <wp:simplePos x="0" y="0"/>
              <wp:positionH relativeFrom="column">
                <wp:posOffset>1786255</wp:posOffset>
              </wp:positionH>
              <wp:positionV relativeFrom="paragraph">
                <wp:posOffset>155575</wp:posOffset>
              </wp:positionV>
              <wp:extent cx="5065395" cy="0"/>
              <wp:effectExtent l="14605" t="12700" r="6350" b="63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65395" cy="0"/>
                      </a:xfrm>
                      <a:prstGeom prst="line">
                        <a:avLst/>
                      </a:prstGeom>
                      <a:noFill/>
                      <a:ln w="12700" algn="ctr">
                        <a:solidFill>
                          <a:srgbClr val="0069B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2A6339AC">
            <v:line id="Łącznik prosty 2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69b4" strokeweight="1pt" from="140.65pt,12.25pt" to="539.5pt,12.25pt" w14:anchorId="3E9B06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">
              <v:stroke joinstyle="miter"/>
            </v:line>
          </w:pict>
        </mc:Fallback>
      </mc:AlternateContent>
    </w:r>
  </w:p>
  <w:tbl>
    <w:tblPr>
      <w:tblW w:w="14813" w:type="dxa"/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361668" w:rsidRPr="00981DC6" w14:paraId="04CFC75B" w14:textId="77777777" w:rsidTr="2E6745D4">
      <w:trPr>
        <w:trHeight w:val="1126"/>
      </w:trPr>
      <w:tc>
        <w:tcPr>
          <w:tcW w:w="6822" w:type="dxa"/>
          <w:shd w:val="clear" w:color="auto" w:fill="auto"/>
          <w:vAlign w:val="center"/>
        </w:tcPr>
        <w:p w14:paraId="04EFF617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COPERNICUS Podmiot Leczniczy Sp. z o.o. </w:t>
          </w:r>
        </w:p>
        <w:p w14:paraId="4098A934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ul. Nowe Ogrody 1-6, 80-803 Gdańsk</w:t>
          </w:r>
        </w:p>
        <w:p w14:paraId="7D5507A9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Centrala telefoniczna: 58 76 40 100</w:t>
          </w:r>
        </w:p>
        <w:p w14:paraId="208DCC50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Sekretariat Biura Zarządu: </w:t>
          </w:r>
        </w:p>
        <w:p w14:paraId="21FCB8D8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58 76 40 340, 58 76 40 142, fax 58 30 21 416</w:t>
          </w:r>
        </w:p>
      </w:tc>
      <w:tc>
        <w:tcPr>
          <w:tcW w:w="7991" w:type="dxa"/>
          <w:shd w:val="clear" w:color="auto" w:fill="auto"/>
          <w:vAlign w:val="center"/>
        </w:tcPr>
        <w:p w14:paraId="2B06315E" w14:textId="77777777" w:rsidR="00361668" w:rsidRPr="00981DC6" w:rsidRDefault="2E6745D4" w:rsidP="2E6745D4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2E6745D4">
            <w:rPr>
              <w:color w:val="767171" w:themeColor="background2" w:themeShade="80"/>
              <w:sz w:val="18"/>
              <w:szCs w:val="18"/>
            </w:rPr>
            <w:t>www.copernicus.gda.pl  sekretariat.kopernik@copernicus.gda.pl</w:t>
          </w:r>
        </w:p>
        <w:p w14:paraId="2B70DD96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NIP: 583-316-22-78, REGON: 221964385, KRS: 0000478705</w:t>
          </w:r>
        </w:p>
        <w:p w14:paraId="63914594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Sąd Rejonowy Gdańsk-Północ w Gdańsku </w:t>
          </w:r>
        </w:p>
        <w:p w14:paraId="3B522FE1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Kapitał zakładowy </w:t>
          </w:r>
          <w:r w:rsidRPr="00981DC6">
            <w:rPr>
              <w:rFonts w:cs="Times New Roman"/>
              <w:bCs/>
              <w:color w:val="808080"/>
              <w:sz w:val="18"/>
              <w:szCs w:val="18"/>
              <w:lang w:val="x-none"/>
            </w:rPr>
            <w:t xml:space="preserve">272.598.000,00 </w:t>
          </w:r>
          <w:r w:rsidRPr="00981DC6">
            <w:rPr>
              <w:color w:val="767171"/>
              <w:sz w:val="18"/>
              <w:szCs w:val="18"/>
              <w:lang w:val="x-none"/>
            </w:rPr>
            <w:t>PLN wpłacony w całości</w:t>
          </w:r>
        </w:p>
        <w:p w14:paraId="7759B43F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rFonts w:cs="Times New Roman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Rachunek bankowy: 72 1440 1101 0000 0000 1099 1064</w:t>
          </w:r>
        </w:p>
      </w:tc>
    </w:tr>
  </w:tbl>
  <w:p w14:paraId="19219836" w14:textId="77777777" w:rsidR="00361668" w:rsidRDefault="00361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4EFDD" w14:textId="77777777" w:rsidR="00BD464E" w:rsidRDefault="00BD464E">
      <w:r>
        <w:separator/>
      </w:r>
    </w:p>
  </w:footnote>
  <w:footnote w:type="continuationSeparator" w:id="0">
    <w:p w14:paraId="7F7F0D8D" w14:textId="77777777" w:rsidR="00BD464E" w:rsidRDefault="00BD4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1854E" w14:textId="77777777" w:rsidR="00E63CDD" w:rsidRDefault="00C12050" w:rsidP="00E63CDD">
    <w:pPr>
      <w:pStyle w:val="Nagwek"/>
      <w:rPr>
        <w:noProof/>
        <w:lang w:eastAsia="pl-PL"/>
      </w:rPr>
    </w:pPr>
    <w:r w:rsidRPr="00D045D2">
      <w:rPr>
        <w:noProof/>
        <w:lang w:eastAsia="pl-PL"/>
      </w:rPr>
      <w:drawing>
        <wp:inline distT="0" distB="0" distL="0" distR="0" wp14:anchorId="02AD248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3F31">
      <w:rPr>
        <w:noProof/>
        <w:lang w:eastAsia="pl-PL"/>
      </w:rPr>
      <w:t xml:space="preserve">                                                                                                                         </w:t>
    </w:r>
    <w:r w:rsidR="00C93F31" w:rsidRPr="00AA516B">
      <w:rPr>
        <w:noProof/>
      </w:rPr>
      <w:drawing>
        <wp:inline distT="0" distB="0" distL="0" distR="0" wp14:anchorId="0EB761AE" wp14:editId="5A68A464">
          <wp:extent cx="1028700" cy="819150"/>
          <wp:effectExtent l="0" t="0" r="0" b="0"/>
          <wp:docPr id="344258521" name="Obraz 5" descr="Obraz zawierający tekst, Czcionka, zrzut ekranu, Mar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258521" name="Obraz 5" descr="Obraz zawierający tekst, Czcionka, zrzut ekranu, Mar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4898D" w14:textId="77777777" w:rsidR="00E63CDD" w:rsidRDefault="00E63CDD" w:rsidP="00E63CDD">
    <w:pPr>
      <w:pStyle w:val="Nagwek"/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780F365A" w14:textId="60A0B834" w:rsidR="000C4B25" w:rsidRDefault="00E63CDD" w:rsidP="00E63CDD">
    <w:pPr>
      <w:pStyle w:val="Nagwek"/>
      <w:jc w:val="right"/>
      <w:rPr>
        <w:noProof/>
        <w:lang w:eastAsia="pl-PL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>D10.251.23.N.2025</w:t>
    </w:r>
    <w:r w:rsidR="00145F2F">
      <w:tab/>
    </w:r>
    <w:r w:rsidR="00145F2F">
      <w:tab/>
    </w:r>
    <w:r w:rsidR="00145F2F" w:rsidRPr="00145F2F">
      <w:tab/>
    </w:r>
    <w:r w:rsidR="00145F2F" w:rsidRPr="00145F2F">
      <w:tab/>
    </w:r>
    <w:r w:rsidR="00145F2F" w:rsidRPr="00145F2F">
      <w:tab/>
    </w:r>
    <w:r w:rsidR="00145F2F" w:rsidRPr="00145F2F">
      <w:tab/>
    </w:r>
    <w:r w:rsidR="00145F2F" w:rsidRPr="00145F2F">
      <w:tab/>
    </w:r>
    <w:r w:rsidR="00145F2F" w:rsidRPr="00145F2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72DF0"/>
    <w:multiLevelType w:val="hybridMultilevel"/>
    <w:tmpl w:val="31AAB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5D"/>
    <w:rsid w:val="00001E10"/>
    <w:rsid w:val="0001367F"/>
    <w:rsid w:val="00034BB7"/>
    <w:rsid w:val="00043CF6"/>
    <w:rsid w:val="00094CAB"/>
    <w:rsid w:val="000B6C5D"/>
    <w:rsid w:val="000C4B25"/>
    <w:rsid w:val="000D74FA"/>
    <w:rsid w:val="000E1245"/>
    <w:rsid w:val="00145F2F"/>
    <w:rsid w:val="00171C95"/>
    <w:rsid w:val="0026073F"/>
    <w:rsid w:val="002711F8"/>
    <w:rsid w:val="002868D5"/>
    <w:rsid w:val="002B61BE"/>
    <w:rsid w:val="002E57B5"/>
    <w:rsid w:val="003063D1"/>
    <w:rsid w:val="003106B3"/>
    <w:rsid w:val="0031485D"/>
    <w:rsid w:val="003247EF"/>
    <w:rsid w:val="00331DEE"/>
    <w:rsid w:val="00346223"/>
    <w:rsid w:val="00361668"/>
    <w:rsid w:val="00374BE2"/>
    <w:rsid w:val="003C4A47"/>
    <w:rsid w:val="003D386E"/>
    <w:rsid w:val="00406613"/>
    <w:rsid w:val="00413920"/>
    <w:rsid w:val="004328D8"/>
    <w:rsid w:val="004443A8"/>
    <w:rsid w:val="00462BFA"/>
    <w:rsid w:val="00474715"/>
    <w:rsid w:val="004942DB"/>
    <w:rsid w:val="004A3DD3"/>
    <w:rsid w:val="004C332E"/>
    <w:rsid w:val="004F162F"/>
    <w:rsid w:val="005B2EFD"/>
    <w:rsid w:val="0062577B"/>
    <w:rsid w:val="006A5F2D"/>
    <w:rsid w:val="00713B4B"/>
    <w:rsid w:val="00723F14"/>
    <w:rsid w:val="00750EEE"/>
    <w:rsid w:val="0075328F"/>
    <w:rsid w:val="00797B60"/>
    <w:rsid w:val="008302B3"/>
    <w:rsid w:val="00874B7F"/>
    <w:rsid w:val="009117A2"/>
    <w:rsid w:val="00967C34"/>
    <w:rsid w:val="009D2EE1"/>
    <w:rsid w:val="00A02FFA"/>
    <w:rsid w:val="00A149FE"/>
    <w:rsid w:val="00A311C3"/>
    <w:rsid w:val="00A82458"/>
    <w:rsid w:val="00AA0F48"/>
    <w:rsid w:val="00AD30D7"/>
    <w:rsid w:val="00AD7EDB"/>
    <w:rsid w:val="00B025DB"/>
    <w:rsid w:val="00B0367D"/>
    <w:rsid w:val="00B321BA"/>
    <w:rsid w:val="00B64D96"/>
    <w:rsid w:val="00B83201"/>
    <w:rsid w:val="00BD464E"/>
    <w:rsid w:val="00C12050"/>
    <w:rsid w:val="00C408F1"/>
    <w:rsid w:val="00C460E8"/>
    <w:rsid w:val="00C54892"/>
    <w:rsid w:val="00C90F20"/>
    <w:rsid w:val="00C93F31"/>
    <w:rsid w:val="00CC2A28"/>
    <w:rsid w:val="00D72E7C"/>
    <w:rsid w:val="00D9699A"/>
    <w:rsid w:val="00D97698"/>
    <w:rsid w:val="00DB0639"/>
    <w:rsid w:val="00DC55D1"/>
    <w:rsid w:val="00E35EFA"/>
    <w:rsid w:val="00E519D4"/>
    <w:rsid w:val="00E61720"/>
    <w:rsid w:val="00E63CDD"/>
    <w:rsid w:val="00E76892"/>
    <w:rsid w:val="00E9106F"/>
    <w:rsid w:val="00EC668A"/>
    <w:rsid w:val="00EF27C1"/>
    <w:rsid w:val="00F150B9"/>
    <w:rsid w:val="00F25828"/>
    <w:rsid w:val="00F37EB8"/>
    <w:rsid w:val="00F61AB3"/>
    <w:rsid w:val="00F82CCE"/>
    <w:rsid w:val="00FF112C"/>
    <w:rsid w:val="0295073E"/>
    <w:rsid w:val="03DB00B8"/>
    <w:rsid w:val="15D7637A"/>
    <w:rsid w:val="28DEBEA6"/>
    <w:rsid w:val="28F4B949"/>
    <w:rsid w:val="2A117707"/>
    <w:rsid w:val="2E6745D4"/>
    <w:rsid w:val="2EAB47B7"/>
    <w:rsid w:val="3480B011"/>
    <w:rsid w:val="359B661C"/>
    <w:rsid w:val="362B7431"/>
    <w:rsid w:val="387CF3DD"/>
    <w:rsid w:val="39E98A6B"/>
    <w:rsid w:val="470BE0B8"/>
    <w:rsid w:val="47E5698A"/>
    <w:rsid w:val="48737EBE"/>
    <w:rsid w:val="4B6EDE49"/>
    <w:rsid w:val="4F624B44"/>
    <w:rsid w:val="512BF4B9"/>
    <w:rsid w:val="540A639F"/>
    <w:rsid w:val="574155F8"/>
    <w:rsid w:val="59C8712C"/>
    <w:rsid w:val="5C5509F1"/>
    <w:rsid w:val="66D6BF4C"/>
    <w:rsid w:val="66E0AE83"/>
    <w:rsid w:val="6F28ABEB"/>
    <w:rsid w:val="714B91C8"/>
    <w:rsid w:val="717C209A"/>
    <w:rsid w:val="76B85341"/>
    <w:rsid w:val="7A59E1B6"/>
    <w:rsid w:val="7A5B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A3A5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320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67F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Uwydatnienie">
    <w:name w:val="Emphasis"/>
    <w:qFormat/>
    <w:rPr>
      <w:i/>
      <w:iCs/>
    </w:rPr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  <w:style w:type="character" w:customStyle="1" w:styleId="Domylnaczcionkaakapitu4">
    <w:name w:val="Domyślna czcionka akapitu4"/>
  </w:style>
  <w:style w:type="paragraph" w:customStyle="1" w:styleId="Nagwek9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8">
    <w:name w:val="Legenda8"/>
    <w:basedOn w:val="Normalny"/>
    <w:pPr>
      <w:suppressLineNumbers/>
      <w:spacing w:before="120" w:after="120"/>
    </w:pPr>
    <w:rPr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Arial"/>
      <w:color w:val="000000"/>
      <w:kern w:val="1"/>
      <w:sz w:val="24"/>
      <w:szCs w:val="24"/>
      <w:lang w:eastAsia="zh-CN" w:bidi="hi-IN"/>
    </w:rPr>
  </w:style>
  <w:style w:type="paragraph" w:customStyle="1" w:styleId="Listapunktowana2">
    <w:name w:val="Lista punktowana2"/>
    <w:basedOn w:val="Normalny"/>
    <w:pPr>
      <w:tabs>
        <w:tab w:val="left" w:pos="1080"/>
      </w:tabs>
      <w:suppressAutoHyphens w:val="0"/>
      <w:ind w:left="360" w:hanging="360"/>
    </w:pPr>
    <w:rPr>
      <w:rFonts w:eastAsia="Batang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Normalny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western1">
    <w:name w:val="western1"/>
    <w:basedOn w:val="Normalny"/>
    <w:pPr>
      <w:suppressAutoHyphens w:val="0"/>
      <w:spacing w:before="280" w:line="288" w:lineRule="auto"/>
    </w:pPr>
    <w:rPr>
      <w:color w:val="000000"/>
    </w:rPr>
  </w:style>
  <w:style w:type="paragraph" w:customStyle="1" w:styleId="western">
    <w:name w:val="western"/>
    <w:basedOn w:val="Normalny"/>
    <w:pPr>
      <w:suppressAutoHyphens w:val="0"/>
      <w:spacing w:before="280" w:after="142" w:line="288" w:lineRule="auto"/>
    </w:pPr>
    <w:rPr>
      <w:color w:val="000000"/>
    </w:rPr>
  </w:style>
  <w:style w:type="paragraph" w:customStyle="1" w:styleId="Listawypunktowana1">
    <w:name w:val="Lista wypunktowana1"/>
    <w:basedOn w:val="Normalny"/>
    <w:pPr>
      <w:tabs>
        <w:tab w:val="left" w:pos="108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ormalnyWeb1">
    <w:name w:val="Normalny (Web)1"/>
    <w:basedOn w:val="Normalny"/>
    <w:pPr>
      <w:suppressAutoHyphens w:val="0"/>
      <w:spacing w:before="100"/>
    </w:pPr>
    <w:rPr>
      <w:rFonts w:ascii="Times New Roman" w:hAnsi="Times New Roman" w:cs="Times New Roman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83201"/>
    <w:rPr>
      <w:rFonts w:asciiTheme="majorHAnsi" w:eastAsiaTheme="majorEastAsia" w:hAnsiTheme="majorHAnsi" w:cs="Mangal"/>
      <w:color w:val="2F5496" w:themeColor="accent1" w:themeShade="BF"/>
      <w:kern w:val="1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67F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7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6493B-40F9-4BF5-B2AA-FBB71FDE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2025-05-02T07:52:00Z</dcterms:created>
  <dcterms:modified xsi:type="dcterms:W3CDTF">2025-05-05T05:44:00Z</dcterms:modified>
</cp:coreProperties>
</file>